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58" w:rsidRDefault="00C04558" w:rsidP="00C04558">
      <w:pPr>
        <w:jc w:val="center"/>
        <w:rPr>
          <w:b/>
          <w:sz w:val="24"/>
        </w:rPr>
      </w:pPr>
      <w:bookmarkStart w:id="0" w:name="_GoBack"/>
      <w:bookmarkEnd w:id="0"/>
      <w:smartTag w:uri="urn:schemas-microsoft-com:office:smarttags" w:element="PlaceName">
        <w:r>
          <w:rPr>
            <w:b/>
            <w:sz w:val="24"/>
          </w:rPr>
          <w:t>BENTLEY</w:t>
        </w:r>
      </w:smartTag>
      <w:r>
        <w:rPr>
          <w:b/>
          <w:sz w:val="24"/>
        </w:rPr>
        <w:t xml:space="preserve"> UNIVERSITY</w:t>
      </w:r>
    </w:p>
    <w:p w:rsidR="00C04558" w:rsidRDefault="00C04558" w:rsidP="00C04558">
      <w:pPr>
        <w:jc w:val="center"/>
        <w:rPr>
          <w:sz w:val="24"/>
        </w:rPr>
      </w:pPr>
      <w:r>
        <w:rPr>
          <w:b/>
          <w:sz w:val="24"/>
        </w:rPr>
        <w:t>INSURANCE REQUIREMENTS</w:t>
      </w:r>
    </w:p>
    <w:p w:rsidR="00C04558" w:rsidRDefault="00C04558" w:rsidP="00C04558">
      <w:pPr>
        <w:spacing w:after="120"/>
        <w:ind w:left="720"/>
        <w:jc w:val="both"/>
        <w:rPr>
          <w:rFonts w:ascii="Times New Roman" w:hAnsi="Times New Roman"/>
          <w:sz w:val="24"/>
        </w:rPr>
      </w:pPr>
    </w:p>
    <w:p w:rsidR="00723D07" w:rsidRPr="0018248E" w:rsidRDefault="005A6329" w:rsidP="005A6329">
      <w:pPr>
        <w:spacing w:after="120"/>
        <w:ind w:left="720"/>
        <w:jc w:val="both"/>
        <w:rPr>
          <w:rFonts w:ascii="Times New Roman" w:hAnsi="Times New Roman"/>
          <w:sz w:val="24"/>
        </w:rPr>
      </w:pPr>
      <w:r>
        <w:rPr>
          <w:rFonts w:ascii="Times New Roman" w:hAnsi="Times New Roman"/>
          <w:sz w:val="24"/>
        </w:rPr>
        <w:t xml:space="preserve">Insurance: </w:t>
      </w:r>
      <w:r w:rsidR="00723D07" w:rsidRPr="0018248E">
        <w:rPr>
          <w:rFonts w:ascii="Times New Roman" w:hAnsi="Times New Roman"/>
          <w:sz w:val="24"/>
        </w:rPr>
        <w:t>Evidence of required insurance shall be submitted prior to the time of the contract execution.  Such evidence shall include the CLIENT’s project name and number.  The coverage and amount</w:t>
      </w:r>
      <w:r>
        <w:rPr>
          <w:rFonts w:ascii="Times New Roman" w:hAnsi="Times New Roman"/>
          <w:sz w:val="24"/>
        </w:rPr>
        <w:t>s</w:t>
      </w:r>
      <w:r w:rsidR="00723D07" w:rsidRPr="0018248E">
        <w:rPr>
          <w:rFonts w:ascii="Times New Roman" w:hAnsi="Times New Roman"/>
          <w:sz w:val="24"/>
        </w:rPr>
        <w:t xml:space="preserve"> below are minimum requirements and do not establish limits to the user’s liability.  Other coverage and higher limits may be provided at the user’s option and expense.  All of the following coverages are required from all subcontractors of any tier and material suppliers, if applicable, and it is the user’s responsibility to monitor compliance. </w:t>
      </w:r>
    </w:p>
    <w:p w:rsidR="00723D07" w:rsidRPr="0018248E" w:rsidRDefault="00723D07" w:rsidP="00723D07">
      <w:pPr>
        <w:numPr>
          <w:ilvl w:val="0"/>
          <w:numId w:val="1"/>
        </w:numPr>
        <w:tabs>
          <w:tab w:val="left" w:pos="-43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080"/>
        <w:jc w:val="both"/>
        <w:rPr>
          <w:rFonts w:ascii="Times New Roman" w:hAnsi="Times New Roman"/>
          <w:sz w:val="24"/>
        </w:rPr>
      </w:pPr>
      <w:r w:rsidRPr="0018248E">
        <w:rPr>
          <w:rFonts w:ascii="Times New Roman" w:hAnsi="Times New Roman"/>
          <w:sz w:val="24"/>
        </w:rPr>
        <w:t xml:space="preserve">Workers’ Compensation Insurance as required by statute    </w:t>
      </w:r>
    </w:p>
    <w:p w:rsidR="00723D07" w:rsidRPr="0018248E" w:rsidRDefault="00723D07" w:rsidP="00723D07">
      <w:pPr>
        <w:tabs>
          <w:tab w:val="left" w:pos="-432"/>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ight="1080"/>
        <w:jc w:val="both"/>
        <w:rPr>
          <w:rFonts w:ascii="Times New Roman" w:hAnsi="Times New Roman"/>
          <w:sz w:val="24"/>
        </w:rPr>
      </w:pPr>
      <w:r w:rsidRPr="0018248E">
        <w:rPr>
          <w:rFonts w:ascii="Times New Roman" w:hAnsi="Times New Roman"/>
          <w:sz w:val="24"/>
          <w:u w:val="single"/>
        </w:rPr>
        <w:t>Required Endorsement</w:t>
      </w:r>
      <w:r w:rsidRPr="0018248E">
        <w:rPr>
          <w:rFonts w:ascii="Times New Roman" w:hAnsi="Times New Roman"/>
          <w:sz w:val="24"/>
        </w:rPr>
        <w:t>:  Waiver of subrogation in favor of Bentley University.</w:t>
      </w:r>
    </w:p>
    <w:p w:rsidR="00723D07" w:rsidRPr="0018248E" w:rsidRDefault="00723D07" w:rsidP="00723D07">
      <w:pPr>
        <w:numPr>
          <w:ilvl w:val="0"/>
          <w:numId w:val="1"/>
        </w:num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080"/>
        <w:jc w:val="both"/>
        <w:rPr>
          <w:rFonts w:ascii="Times New Roman" w:hAnsi="Times New Roman"/>
          <w:sz w:val="24"/>
        </w:rPr>
      </w:pPr>
      <w:r w:rsidRPr="0018248E">
        <w:rPr>
          <w:rFonts w:ascii="Times New Roman" w:hAnsi="Times New Roman"/>
          <w:sz w:val="24"/>
        </w:rPr>
        <w:t>Commercial General Liability:  Policy on an “Occurrence” basis, with coverage to include Blanket Contractual, Products, Independent Contractors, Completed Operations, Personal Injury, and Employees as Additional Insureds.  “Claims Made” Form NOT acceptable.</w:t>
      </w:r>
    </w:p>
    <w:p w:rsidR="00723D07" w:rsidRPr="0018248E" w:rsidRDefault="00723D07" w:rsidP="00723D07">
      <w:pPr>
        <w:tabs>
          <w:tab w:val="left" w:pos="-432"/>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ight="1080"/>
        <w:jc w:val="both"/>
        <w:rPr>
          <w:rFonts w:ascii="Times New Roman" w:hAnsi="Times New Roman"/>
          <w:sz w:val="24"/>
        </w:rPr>
      </w:pPr>
      <w:r w:rsidRPr="0018248E">
        <w:rPr>
          <w:rFonts w:ascii="Times New Roman" w:hAnsi="Times New Roman"/>
          <w:sz w:val="24"/>
          <w:u w:val="single"/>
        </w:rPr>
        <w:t>Limits</w:t>
      </w:r>
      <w:r w:rsidRPr="0018248E">
        <w:rPr>
          <w:rFonts w:ascii="Times New Roman" w:hAnsi="Times New Roman"/>
          <w:sz w:val="24"/>
        </w:rPr>
        <w:t>:</w:t>
      </w:r>
      <w:r w:rsidRPr="0018248E">
        <w:rPr>
          <w:rFonts w:ascii="Times New Roman" w:hAnsi="Times New Roman"/>
          <w:sz w:val="24"/>
        </w:rPr>
        <w:tab/>
        <w:t>$</w:t>
      </w:r>
      <w:r w:rsidR="002D290E" w:rsidRPr="0018248E">
        <w:rPr>
          <w:rFonts w:ascii="Times New Roman" w:hAnsi="Times New Roman"/>
          <w:sz w:val="24"/>
        </w:rPr>
        <w:t>3</w:t>
      </w:r>
      <w:r w:rsidRPr="0018248E">
        <w:rPr>
          <w:rFonts w:ascii="Times New Roman" w:hAnsi="Times New Roman"/>
          <w:sz w:val="24"/>
        </w:rPr>
        <w:t>,000,000</w:t>
      </w:r>
      <w:r w:rsidRPr="0018248E">
        <w:rPr>
          <w:rFonts w:ascii="Times New Roman" w:hAnsi="Times New Roman"/>
          <w:sz w:val="24"/>
        </w:rPr>
        <w:tab/>
        <w:t>General Aggregate</w:t>
      </w:r>
    </w:p>
    <w:p w:rsidR="00723D07" w:rsidRPr="0018248E" w:rsidRDefault="00723D07" w:rsidP="00723D07">
      <w:pPr>
        <w:pStyle w:val="BodyText"/>
      </w:pPr>
      <w:r w:rsidRPr="0018248E">
        <w:tab/>
      </w:r>
      <w:r w:rsidRPr="0018248E">
        <w:tab/>
      </w:r>
      <w:r w:rsidRPr="0018248E">
        <w:tab/>
      </w:r>
      <w:r w:rsidRPr="0018248E">
        <w:tab/>
        <w:t>$1,000,000      Products and Complete Operations Aggregate</w:t>
      </w:r>
    </w:p>
    <w:p w:rsidR="00723D07" w:rsidRPr="0018248E" w:rsidRDefault="00723D07" w:rsidP="00723D07">
      <w:pPr>
        <w:pStyle w:val="BodyText"/>
      </w:pPr>
      <w:r w:rsidRPr="0018248E">
        <w:tab/>
      </w:r>
      <w:r w:rsidRPr="0018248E">
        <w:tab/>
      </w:r>
      <w:r w:rsidRPr="0018248E">
        <w:tab/>
      </w:r>
      <w:r w:rsidRPr="0018248E">
        <w:tab/>
        <w:t>$1,000,000</w:t>
      </w:r>
      <w:r w:rsidRPr="0018248E">
        <w:tab/>
        <w:t>Personal and Advertising Injury</w:t>
      </w:r>
    </w:p>
    <w:p w:rsidR="00723D07" w:rsidRPr="0018248E" w:rsidRDefault="00723D07" w:rsidP="00723D07">
      <w:pPr>
        <w:pStyle w:val="BodyText"/>
      </w:pPr>
      <w:r w:rsidRPr="0018248E">
        <w:tab/>
      </w:r>
      <w:r w:rsidRPr="0018248E">
        <w:tab/>
      </w:r>
      <w:r w:rsidRPr="0018248E">
        <w:tab/>
      </w:r>
      <w:r w:rsidRPr="0018248E">
        <w:tab/>
        <w:t>$1,000,000</w:t>
      </w:r>
      <w:r w:rsidRPr="0018248E">
        <w:tab/>
      </w:r>
      <w:proofErr w:type="gramStart"/>
      <w:r w:rsidRPr="0018248E">
        <w:t>Per</w:t>
      </w:r>
      <w:proofErr w:type="gramEnd"/>
      <w:r w:rsidRPr="0018248E">
        <w:t xml:space="preserve"> Occurrence</w:t>
      </w:r>
    </w:p>
    <w:p w:rsidR="00723D07" w:rsidRPr="0018248E" w:rsidRDefault="00723D07" w:rsidP="00723D07">
      <w:pPr>
        <w:pStyle w:val="BodyText"/>
      </w:pPr>
      <w:r w:rsidRPr="0018248E">
        <w:tab/>
      </w:r>
      <w:r w:rsidRPr="0018248E">
        <w:tab/>
      </w:r>
      <w:r w:rsidRPr="0018248E">
        <w:tab/>
      </w:r>
      <w:r w:rsidRPr="0018248E">
        <w:tab/>
        <w:t>$50,000</w:t>
      </w:r>
      <w:r w:rsidRPr="0018248E">
        <w:tab/>
        <w:t>Fire Damage (any one fire)</w:t>
      </w:r>
    </w:p>
    <w:p w:rsidR="00723D07" w:rsidRPr="0018248E" w:rsidRDefault="00723D07" w:rsidP="00723D07">
      <w:pPr>
        <w:pStyle w:val="BodyText"/>
      </w:pPr>
      <w:r w:rsidRPr="0018248E">
        <w:tab/>
      </w:r>
      <w:r w:rsidRPr="0018248E">
        <w:tab/>
      </w:r>
      <w:r w:rsidRPr="0018248E">
        <w:tab/>
      </w:r>
      <w:r w:rsidRPr="0018248E">
        <w:tab/>
        <w:t xml:space="preserve">$ </w:t>
      </w:r>
      <w:r w:rsidR="002D290E" w:rsidRPr="0018248E">
        <w:t>10,</w:t>
      </w:r>
      <w:r w:rsidRPr="0018248E">
        <w:t>000</w:t>
      </w:r>
      <w:r w:rsidRPr="0018248E">
        <w:tab/>
        <w:t>Medical Expense (any one person)</w:t>
      </w:r>
    </w:p>
    <w:p w:rsidR="002D290E" w:rsidRPr="0018248E" w:rsidRDefault="002D290E" w:rsidP="002D290E">
      <w:pPr>
        <w:pStyle w:val="BodyText"/>
        <w:ind w:left="1080"/>
      </w:pPr>
      <w:r w:rsidRPr="0018248E">
        <w:t>This Commercial General Liability insurance policy must also have a     $0 Deductible/$0 Self-Insured Retention.</w:t>
      </w:r>
    </w:p>
    <w:p w:rsidR="00723D07" w:rsidRPr="0018248E" w:rsidRDefault="00723D07" w:rsidP="00723D07">
      <w:pPr>
        <w:pStyle w:val="BodyText"/>
        <w:ind w:left="1080"/>
      </w:pPr>
      <w:r w:rsidRPr="0018248E">
        <w:rPr>
          <w:u w:val="single"/>
        </w:rPr>
        <w:t>Required Endorsements</w:t>
      </w:r>
      <w:r w:rsidRPr="0018248E">
        <w:t>:  Additional insured in favor of Bentley University</w:t>
      </w:r>
    </w:p>
    <w:p w:rsidR="00723D07" w:rsidRPr="0018248E" w:rsidRDefault="00723D07" w:rsidP="00723D07">
      <w:pPr>
        <w:pStyle w:val="BodyText"/>
        <w:tabs>
          <w:tab w:val="clear" w:pos="1080"/>
          <w:tab w:val="clear" w:pos="1440"/>
        </w:tabs>
      </w:pPr>
      <w:r w:rsidRPr="0018248E">
        <w:tab/>
      </w:r>
      <w:r w:rsidRPr="0018248E">
        <w:tab/>
        <w:t>Primary Wording</w:t>
      </w:r>
    </w:p>
    <w:p w:rsidR="00723D07" w:rsidRPr="0018248E" w:rsidRDefault="00723D07" w:rsidP="00723D07">
      <w:pPr>
        <w:pStyle w:val="BodyText"/>
        <w:tabs>
          <w:tab w:val="clear" w:pos="1080"/>
          <w:tab w:val="clear" w:pos="1440"/>
        </w:tabs>
      </w:pPr>
      <w:r w:rsidRPr="0018248E">
        <w:tab/>
      </w:r>
      <w:r w:rsidRPr="0018248E">
        <w:tab/>
        <w:t>Waiver of Subrogation in favor of Bentley University</w:t>
      </w:r>
    </w:p>
    <w:p w:rsidR="00723D07" w:rsidRPr="0018248E" w:rsidRDefault="00723D07" w:rsidP="00723D07">
      <w:pPr>
        <w:pStyle w:val="BodyText"/>
        <w:tabs>
          <w:tab w:val="clear" w:pos="1080"/>
          <w:tab w:val="clear" w:pos="1440"/>
        </w:tabs>
      </w:pPr>
      <w:r w:rsidRPr="0018248E">
        <w:tab/>
      </w:r>
      <w:r w:rsidRPr="0018248E">
        <w:tab/>
        <w:t>Per Policy Aggregate</w:t>
      </w:r>
    </w:p>
    <w:p w:rsidR="00723D07" w:rsidRPr="0018248E" w:rsidRDefault="00723D07" w:rsidP="00723D07">
      <w:pPr>
        <w:pStyle w:val="BodyText"/>
        <w:numPr>
          <w:ilvl w:val="0"/>
          <w:numId w:val="1"/>
        </w:numPr>
        <w:tabs>
          <w:tab w:val="clear" w:pos="1440"/>
          <w:tab w:val="left" w:pos="720"/>
        </w:tabs>
      </w:pPr>
      <w:r w:rsidRPr="0018248E">
        <w:t>Automobile Liability:  Including owned, non-owned, and hired automobiles.</w:t>
      </w:r>
    </w:p>
    <w:p w:rsidR="00723D07" w:rsidRPr="0018248E" w:rsidRDefault="00723D07" w:rsidP="00723D07">
      <w:pPr>
        <w:pStyle w:val="BodyText"/>
        <w:tabs>
          <w:tab w:val="clear" w:pos="1440"/>
          <w:tab w:val="left" w:pos="720"/>
        </w:tabs>
        <w:ind w:left="1080" w:right="-18"/>
      </w:pPr>
      <w:r w:rsidRPr="0018248E">
        <w:rPr>
          <w:u w:val="single"/>
        </w:rPr>
        <w:t>Limits</w:t>
      </w:r>
      <w:r w:rsidRPr="0018248E">
        <w:t>:</w:t>
      </w:r>
      <w:r w:rsidRPr="0018248E">
        <w:tab/>
        <w:t>$1,000,000</w:t>
      </w:r>
      <w:r w:rsidRPr="0018248E">
        <w:tab/>
        <w:t>Combined Single Limit for Property Damage/Bodily Injury</w:t>
      </w:r>
    </w:p>
    <w:p w:rsidR="00723D07" w:rsidRPr="0018248E" w:rsidRDefault="00723D07" w:rsidP="00723D07">
      <w:pPr>
        <w:pStyle w:val="BodyText"/>
        <w:numPr>
          <w:ilvl w:val="0"/>
          <w:numId w:val="1"/>
        </w:numPr>
        <w:tabs>
          <w:tab w:val="clear" w:pos="1440"/>
          <w:tab w:val="left" w:pos="720"/>
        </w:tabs>
        <w:ind w:right="-18"/>
      </w:pPr>
      <w:r w:rsidRPr="0018248E">
        <w:t>Umbrella Liability:  To provide insurance in excess of Employer’s Liability, Commercial General Liability, and Automobile Liability policies required hereunder.</w:t>
      </w:r>
    </w:p>
    <w:p w:rsidR="00723D07" w:rsidRPr="0018248E" w:rsidRDefault="00723D07" w:rsidP="00723D07">
      <w:pPr>
        <w:pStyle w:val="BodyText"/>
        <w:tabs>
          <w:tab w:val="clear" w:pos="1440"/>
          <w:tab w:val="left" w:pos="720"/>
        </w:tabs>
        <w:ind w:left="1080" w:right="-18"/>
      </w:pPr>
      <w:r w:rsidRPr="0018248E">
        <w:rPr>
          <w:u w:val="single"/>
        </w:rPr>
        <w:t>Limits</w:t>
      </w:r>
      <w:r w:rsidRPr="0018248E">
        <w:t>:</w:t>
      </w:r>
      <w:r w:rsidRPr="0018248E">
        <w:tab/>
        <w:t>$5,000,000</w:t>
      </w:r>
      <w:r w:rsidRPr="0018248E">
        <w:tab/>
        <w:t>Each Occurrence</w:t>
      </w:r>
    </w:p>
    <w:p w:rsidR="00723D07" w:rsidRPr="0018248E" w:rsidRDefault="00723D07" w:rsidP="00723D07">
      <w:pPr>
        <w:pStyle w:val="BodyText"/>
        <w:tabs>
          <w:tab w:val="clear" w:pos="1440"/>
          <w:tab w:val="left" w:pos="720"/>
        </w:tabs>
        <w:ind w:left="1080" w:right="-18"/>
      </w:pPr>
      <w:r w:rsidRPr="0018248E">
        <w:tab/>
        <w:t>$5,000,000</w:t>
      </w:r>
      <w:r w:rsidRPr="0018248E">
        <w:tab/>
        <w:t>General Policy Aggregate</w:t>
      </w:r>
    </w:p>
    <w:p w:rsidR="00723D07" w:rsidRPr="0018248E" w:rsidRDefault="00723D07" w:rsidP="00723D07">
      <w:pPr>
        <w:pStyle w:val="BodyText"/>
        <w:tabs>
          <w:tab w:val="clear" w:pos="1440"/>
          <w:tab w:val="left" w:pos="720"/>
        </w:tabs>
        <w:ind w:left="1080" w:right="-18"/>
      </w:pPr>
      <w:r w:rsidRPr="0018248E">
        <w:lastRenderedPageBreak/>
        <w:t>Required Endorsements:  Additional Insured in favor of Bentley University.  Waiver of Subrogation in favor of Bentley University.</w:t>
      </w:r>
    </w:p>
    <w:p w:rsidR="00723D07" w:rsidRPr="0018248E" w:rsidRDefault="00723D07" w:rsidP="00723D07">
      <w:pPr>
        <w:pStyle w:val="BodyText"/>
        <w:numPr>
          <w:ilvl w:val="0"/>
          <w:numId w:val="1"/>
        </w:numPr>
        <w:tabs>
          <w:tab w:val="clear" w:pos="1440"/>
          <w:tab w:val="left" w:pos="720"/>
        </w:tabs>
        <w:ind w:right="-18"/>
      </w:pPr>
      <w:r w:rsidRPr="0018248E">
        <w:t>All policies shall be written by insurance companies with an A.M. Best rating of A or better and licensed to do business in the state of Massachusetts and be acceptable to Bentley University.</w:t>
      </w:r>
    </w:p>
    <w:p w:rsidR="00723D07" w:rsidRPr="0018248E" w:rsidRDefault="00723D07" w:rsidP="00723D07">
      <w:pPr>
        <w:pStyle w:val="BodyText"/>
        <w:numPr>
          <w:ilvl w:val="0"/>
          <w:numId w:val="1"/>
        </w:numPr>
        <w:tabs>
          <w:tab w:val="clear" w:pos="1440"/>
          <w:tab w:val="left" w:pos="720"/>
        </w:tabs>
        <w:ind w:right="-18"/>
      </w:pPr>
      <w:r w:rsidRPr="0018248E">
        <w:t>All certificates shall contain substantially the following statement:  “Should any of the above described policies be canceled before the expiration date thereof the issuing company will mail thirty (30) days written notice to Bentley University.</w:t>
      </w:r>
    </w:p>
    <w:p w:rsidR="00723D07" w:rsidRPr="0018248E" w:rsidRDefault="00723D07" w:rsidP="00723D07">
      <w:pPr>
        <w:pStyle w:val="BodyText"/>
        <w:numPr>
          <w:ilvl w:val="0"/>
          <w:numId w:val="1"/>
        </w:numPr>
        <w:tabs>
          <w:tab w:val="clear" w:pos="1440"/>
          <w:tab w:val="left" w:pos="720"/>
        </w:tabs>
        <w:ind w:right="-18"/>
      </w:pPr>
      <w:r w:rsidRPr="0018248E">
        <w:t>Each insurance certificate must contain the following statements as evidence of the required endorsements:</w:t>
      </w:r>
    </w:p>
    <w:p w:rsidR="00723D07" w:rsidRPr="0018248E" w:rsidRDefault="00723D07" w:rsidP="00723D07">
      <w:pPr>
        <w:pStyle w:val="BodyText"/>
        <w:numPr>
          <w:ilvl w:val="0"/>
          <w:numId w:val="2"/>
        </w:numPr>
        <w:tabs>
          <w:tab w:val="left" w:pos="720"/>
        </w:tabs>
        <w:ind w:right="-18"/>
      </w:pPr>
      <w:r w:rsidRPr="0018248E">
        <w:t>Bentley University is to be named as an “Additional Insured” on a primary, non-contributing basis on the General Liability, Automobile and Umbrella Policies.</w:t>
      </w:r>
    </w:p>
    <w:p w:rsidR="00723D07" w:rsidRPr="0018248E" w:rsidRDefault="00723D07" w:rsidP="00723D07">
      <w:pPr>
        <w:pStyle w:val="BodyText"/>
        <w:numPr>
          <w:ilvl w:val="0"/>
          <w:numId w:val="2"/>
        </w:numPr>
        <w:tabs>
          <w:tab w:val="left" w:pos="720"/>
        </w:tabs>
        <w:ind w:right="-18"/>
      </w:pPr>
      <w:r w:rsidRPr="0018248E">
        <w:t>Waiver of Subrogation in favor of Bentley University applies to Worker’s Compensation, General Liability, Automobile and Umbrella Liability Policies.</w:t>
      </w:r>
    </w:p>
    <w:p w:rsidR="00723D07" w:rsidRPr="0018248E" w:rsidRDefault="00723D07" w:rsidP="00723D07">
      <w:pPr>
        <w:pStyle w:val="BodyText"/>
        <w:numPr>
          <w:ilvl w:val="0"/>
          <w:numId w:val="2"/>
        </w:numPr>
        <w:tabs>
          <w:tab w:val="left" w:pos="720"/>
        </w:tabs>
        <w:ind w:right="-18"/>
        <w:rPr>
          <w:szCs w:val="24"/>
        </w:rPr>
      </w:pPr>
      <w:r w:rsidRPr="0018248E">
        <w:rPr>
          <w:szCs w:val="24"/>
        </w:rPr>
        <w:t>General Liability, General Aggregate is Per Policy.</w:t>
      </w:r>
      <w:r w:rsidRPr="0018248E">
        <w:rPr>
          <w:szCs w:val="24"/>
        </w:rPr>
        <w:tab/>
      </w:r>
      <w:r w:rsidRPr="0018248E">
        <w:rPr>
          <w:szCs w:val="24"/>
        </w:rPr>
        <w:tab/>
      </w:r>
    </w:p>
    <w:p w:rsidR="007D2BDE" w:rsidRPr="0018248E" w:rsidRDefault="002D290E" w:rsidP="002D290E">
      <w:pPr>
        <w:pStyle w:val="ListParagraph"/>
        <w:numPr>
          <w:ilvl w:val="0"/>
          <w:numId w:val="1"/>
        </w:numPr>
        <w:rPr>
          <w:rFonts w:ascii="Times New Roman" w:hAnsi="Times New Roman"/>
          <w:sz w:val="24"/>
          <w:szCs w:val="24"/>
        </w:rPr>
      </w:pPr>
      <w:r w:rsidRPr="0018248E">
        <w:rPr>
          <w:rFonts w:ascii="Times New Roman" w:hAnsi="Times New Roman"/>
          <w:sz w:val="24"/>
          <w:szCs w:val="24"/>
        </w:rPr>
        <w:t>Copy of the Commercial General Liability insurance policy’s declarations sheet verifying the policy has a $0 Deductible/$0 Self-Insured Retention.</w:t>
      </w:r>
    </w:p>
    <w:sectPr w:rsidR="007D2BDE" w:rsidRPr="0018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D6"/>
    <w:multiLevelType w:val="singleLevel"/>
    <w:tmpl w:val="08A85A02"/>
    <w:lvl w:ilvl="0">
      <w:start w:val="1"/>
      <w:numFmt w:val="decimal"/>
      <w:lvlText w:val="%1."/>
      <w:lvlJc w:val="left"/>
      <w:pPr>
        <w:tabs>
          <w:tab w:val="num" w:pos="1440"/>
        </w:tabs>
        <w:ind w:left="1440" w:hanging="360"/>
      </w:pPr>
      <w:rPr>
        <w:rFonts w:hint="default"/>
      </w:rPr>
    </w:lvl>
  </w:abstractNum>
  <w:abstractNum w:abstractNumId="1" w15:restartNumberingAfterBreak="0">
    <w:nsid w:val="51044D74"/>
    <w:multiLevelType w:val="singleLevel"/>
    <w:tmpl w:val="40CC3B46"/>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1NLE0NTYxNDEzsjRV0lEKTi0uzszPAykwrAUAcGwbpywAAAA="/>
  </w:docVars>
  <w:rsids>
    <w:rsidRoot w:val="00723D07"/>
    <w:rsid w:val="0013159E"/>
    <w:rsid w:val="0018248E"/>
    <w:rsid w:val="002D290E"/>
    <w:rsid w:val="005A6329"/>
    <w:rsid w:val="0064401E"/>
    <w:rsid w:val="00723D07"/>
    <w:rsid w:val="00C04558"/>
    <w:rsid w:val="00FB2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37CD3461-C49E-40B4-BFBA-2B733E4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07"/>
    <w:pPr>
      <w:spacing w:after="0" w:line="240" w:lineRule="auto"/>
    </w:pPr>
    <w:rPr>
      <w:rFonts w:ascii="Garamond" w:eastAsia="Times New Roman" w:hAnsi="Garam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3D07"/>
    <w:pPr>
      <w:tabs>
        <w:tab w:val="left" w:pos="-43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080"/>
    </w:pPr>
    <w:rPr>
      <w:rFonts w:ascii="Times New Roman" w:hAnsi="Times New Roman"/>
      <w:sz w:val="24"/>
    </w:rPr>
  </w:style>
  <w:style w:type="character" w:customStyle="1" w:styleId="BodyTextChar">
    <w:name w:val="Body Text Char"/>
    <w:basedOn w:val="DefaultParagraphFont"/>
    <w:link w:val="BodyText"/>
    <w:rsid w:val="00723D07"/>
    <w:rPr>
      <w:rFonts w:ascii="Times New Roman" w:eastAsia="Times New Roman" w:hAnsi="Times New Roman" w:cs="Times New Roman"/>
      <w:sz w:val="24"/>
      <w:szCs w:val="20"/>
    </w:rPr>
  </w:style>
  <w:style w:type="paragraph" w:styleId="ListParagraph">
    <w:name w:val="List Paragraph"/>
    <w:basedOn w:val="Normal"/>
    <w:uiPriority w:val="34"/>
    <w:qFormat/>
    <w:rsid w:val="002D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gnolan</dc:creator>
  <cp:lastModifiedBy>Nasisi, Sol</cp:lastModifiedBy>
  <cp:revision>2</cp:revision>
  <dcterms:created xsi:type="dcterms:W3CDTF">2019-05-17T19:29:00Z</dcterms:created>
  <dcterms:modified xsi:type="dcterms:W3CDTF">2019-05-17T19:29:00Z</dcterms:modified>
</cp:coreProperties>
</file>